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Security in the Twenty-First Century</w:t>
      </w:r>
    </w:p>
    <w:p>
      <w:pPr>
        <w:jc w:val="center"/>
      </w:pPr>
      <w:r>
        <w:rPr>
          <w:b/>
        </w:rPr>
        <w:t>Climate, Nature, Food, Water and Migration</w:t>
      </w:r>
    </w:p>
    <w:p>
      <w:pPr>
        <w:jc w:val="center"/>
      </w:pPr>
      <w:r>
        <w:t>What might the evidence mean for a small rural community?</w:t>
      </w:r>
    </w:p>
    <w:p>
      <w:pPr>
        <w:pStyle w:val="Heading1"/>
      </w:pPr>
      <w:r>
        <w:t>Why this paper exists</w:t>
      </w:r>
    </w:p>
    <w:p>
      <w:pPr>
        <w:spacing w:after="120"/>
      </w:pPr>
      <w:r>
        <w:t>In the summer of 2026, The Rest Is Politics podcast invited Caroline Lucas — former leader of the Green Party of England and Wales, a Member of the European Parliament from 1999 to 2010, and subsequently the UK's first Green MP — to present a special four-part series examining an unusually important question: what happens when climate change and the degradation of the natural world are considered not simply as environmental issues, but as questions of security?</w:t>
      </w:r>
    </w:p>
    <w:p>
      <w:pPr>
        <w:spacing w:after="120"/>
      </w:pPr>
      <w:r>
        <w:t>Across four conversations, Lucas explored national security, food, water and migration with people whose professional experience ranged from the British military and diplomacy to academic research, agriculture and global water policy. She subsequently joined the podcast's regular hosts, Rory Stewart and Alastair Campbell, for a wider discussion.</w:t>
      </w:r>
    </w:p>
    <w:p>
      <w:pPr>
        <w:spacing w:after="120"/>
      </w:pPr>
      <w:r>
        <w:t>The programmes repeatedly revealed connections that are easy to miss when these subjects are considered separately. Food depends upon water. Water depends partly upon healthy soils and functioning ecosystems. Agriculture depends upon climate and supply chains extending across continents. Environmental pressures can affect economies, political stability and migration. Infrastructure that appears permanent can prove surprisingly vulnerable when the natural systems beneath it change.</w:t>
      </w:r>
    </w:p>
    <w:p>
      <w:pPr>
        <w:spacing w:after="120"/>
      </w:pPr>
      <w:r>
        <w:t>This paper began with a simple reaction: if these arguments are substantially correct, what might they mean in practice for an ordinary small rural community?</w:t>
      </w:r>
    </w:p>
    <w:p>
      <w:pPr>
        <w:spacing w:after="120"/>
      </w:pPr>
      <w:r>
        <w:t>This paper is not addressed to a particular institution, profession or political constituency. Nor does it propose a predetermined programme of action. Its purpose is simpler: to provoke thought. It asks what evidence normally discussed at global or national level might mean when viewed from the perspective of an ordinary small rural community — and what questions that perspective might lead us to ask.</w:t>
      </w:r>
    </w:p>
    <w:p>
      <w:pPr>
        <w:spacing w:after="120"/>
      </w:pPr>
      <w:r>
        <w:t>It owes its origin directly to Caroline Lucas, her guests and The Rest Is Politics podcast. It also draws upon the National Emergency Briefing on Climate and Nature, held at Westminster in November 2025 and subsequently developed into a film introduced by Chris Packham.</w:t>
      </w:r>
    </w:p>
    <w:p>
      <w:pPr>
        <w:spacing w:after="120"/>
      </w:pPr>
      <w:r>
        <w:t>The National Emergency Briefing explicitly advocates urgent political action, and Caroline Lucas is a long-standing environmental campaigner. Those facts should be stated rather than concealed. But political provenance does not determine whether evidence is true or false. The aim here is to distinguish established evidence, expert interpretation, uncertainty and political prescription.</w:t>
      </w:r>
    </w:p>
    <w:p>
      <w:pPr>
        <w:spacing w:after="120"/>
      </w:pPr>
      <w:r>
        <w:t>Nor are these questions peculiarly British. France is already incorporating many of the same risks into national planning. Its current adaptation strategy prepares metropolitan France for a reference warming trajectory reaching approximately +4°C by 2100, while Explore2 examines what such a climate could mean for water resources across individual territories. The language of French policy is revealing: anticipate, adapt and plan.</w:t>
      </w:r>
    </w:p>
    <w:p>
      <w:pPr>
        <w:spacing w:after="120"/>
      </w:pPr>
      <w:r>
        <w:t>Twenty years after An Inconvenient Truth, the central question remains: how should societies respond to important risks whose full consequences may not become apparent until after the easiest opportunities to prepare for them have passed?</w:t>
      </w:r>
    </w:p>
    <w:p>
      <w:pPr>
        <w:spacing w:after="120"/>
      </w:pPr>
      <w:r>
        <w:t>The Caroline Lucas series provides an unusually accessible starting point. This paper takes the next step: what might the answers mean where we actually live?</w:t>
      </w:r>
    </w:p>
    <w:p>
      <w:pPr>
        <w:pStyle w:val="Heading1"/>
      </w:pPr>
      <w:r>
        <w:t>1. When climate and nature become questions of security</w:t>
      </w:r>
    </w:p>
    <w:p>
      <w:pPr>
        <w:spacing w:after="120"/>
      </w:pPr>
      <w:r>
        <w:t>The first interview brings together Lieutenant General Richard Nugee, a former senior British Army officer, and Arthur Snell, a former British diplomat. Their starting point is security rather than conventional environmental activism.</w:t>
      </w:r>
    </w:p>
    <w:p>
      <w:pPr>
        <w:spacing w:after="120"/>
      </w:pPr>
      <w:r>
        <w:t>A modern state depends upon reliable food, freshwater, energy, transport, communications, functioning ecosystems, populations capable of coping with extreme weather, and institutions able to continue during crises. Climate and ecological disruption can therefore operate as threat multipliers.</w:t>
      </w:r>
    </w:p>
    <w:p>
      <w:pPr>
        <w:spacing w:after="120"/>
      </w:pPr>
      <w:r>
        <w:t>Climate change does not mechanically cause wars, migration or political collapse. But environmental stress can intensify existing weaknesses. Drought can damage agriculture; poor harvests can raise prices; rural livelihoods can become less viable; migration and urban pressures can rise; and already fragile governments can face additional strain.</w:t>
      </w:r>
    </w:p>
    <w:p>
      <w:pPr>
        <w:spacing w:after="120"/>
      </w:pPr>
      <w:r>
        <w:t>The larger danger is cascading risk: events that may be manageable individually become much harder when several occur together. France's adaptation policy reflects a similar logic across people, infrastructure, economic activity, agriculture, natural systems and territorial planning.</w:t>
      </w:r>
    </w:p>
    <w:p>
      <w:pPr>
        <w:spacing w:after="120"/>
      </w:pPr>
      <w:r>
        <w:t>Resilience is therefore not the ability to predict exactly what will happen. It is the ability to continue functioning when several things go wrong at once.</w:t>
      </w:r>
    </w:p>
    <w:p>
      <w:pPr>
        <w:pStyle w:val="Heading1"/>
      </w:pPr>
      <w:r>
        <w:t>2. Food — abundance built upon an extraordinarily complex system</w:t>
      </w:r>
    </w:p>
    <w:p>
      <w:pPr>
        <w:spacing w:after="120"/>
      </w:pPr>
      <w:r>
        <w:t>A European supermarket creates a powerful illusion: food simply appears. Behind it lies an intricate system of water, soil, fertiliser, energy, machinery, labour, refrigeration, transport, processing, finance and international trade.</w:t>
      </w:r>
    </w:p>
    <w:p>
      <w:pPr>
        <w:spacing w:after="120"/>
      </w:pPr>
      <w:r>
        <w:t>Paul Behrens asks us to look behind the shelf. A chicken raised in Britain or France may appear local, but its protein feed may include soy produced thousands of kilometres away in Latin America. The animal may therefore be local while an essential part of its food system is global.</w:t>
      </w:r>
    </w:p>
    <w:p>
      <w:pPr>
        <w:spacing w:after="120"/>
      </w:pPr>
      <w:r>
        <w:t>France itself recognises this vulnerability. Its national plant-protein strategy seeks to reduce dependence on imported protein-rich materials and increase the feed autonomy of French livestock farming. French government material has put import dependence for plant proteins used in animal feed at about 45% for France and 65% for the European Union.</w:t>
      </w:r>
    </w:p>
    <w:p>
      <w:pPr>
        <w:spacing w:after="120"/>
      </w:pPr>
      <w:r>
        <w:t>A climate shock in South America can therefore become a European feed problem, then a livestock-production problem, then a supermarket-price problem.</w:t>
      </w:r>
    </w:p>
    <w:p>
      <w:pPr>
        <w:spacing w:after="120"/>
      </w:pPr>
      <w:r>
        <w:t>Climate effects will vary geographically. Some regions may receive more rainfall, others less; some growing seasons may lengthen while others become less reliable. Crucially, wetter does not necessarily mean better watered. Intense rainfall can flood fields, erode soil and run rapidly to rivers and the sea rather than replenish soil and groundwater.</w:t>
      </w:r>
    </w:p>
    <w:p>
      <w:pPr>
        <w:spacing w:after="120"/>
      </w:pPr>
      <w:r>
        <w:t>The useful question is not simply whether people should eat less meat. It is how agricultural land can produce food, support livelihoods, retain water, maintain soil, preserve biodiversity and remain productive under changing conditions.</w:t>
      </w:r>
    </w:p>
    <w:p>
      <w:pPr>
        <w:pStyle w:val="Heading1"/>
      </w:pPr>
      <w:r>
        <w:t>3. Water — the illusion of abundance</w:t>
      </w:r>
    </w:p>
    <w:p>
      <w:pPr>
        <w:spacing w:after="120"/>
      </w:pPr>
      <w:r>
        <w:t>About 71% of Earth's surface is covered by water, but almost all of it is salty. Only about 2.5% of Earth's water is freshwater, much of it locked in ice or stored underground. The immediately usable fraction is tiny.</w:t>
      </w:r>
    </w:p>
    <w:p>
      <w:pPr>
        <w:spacing w:after="120"/>
      </w:pPr>
      <w:r>
        <w:t>Unlike energy, freshwater has no substitute.</w:t>
      </w:r>
    </w:p>
    <w:p>
      <w:pPr>
        <w:spacing w:after="120"/>
      </w:pPr>
      <w:r>
        <w:t>In January 2026, the United Nations University Institute for Water, Environment and Health used the term “water bankruptcy” for situations in which persistent overuse of renewable flows and long-term stores leaves water systems unable readily to return to their historical condition.</w:t>
      </w:r>
    </w:p>
    <w:p>
      <w:pPr>
        <w:spacing w:after="120"/>
      </w:pPr>
      <w:r>
        <w:t>The financial analogy is useful. Rainfall, river flow and aquifer recharge are income. Aquifers, wetlands, glaciers and soils are natural capital. Continually withdrawing more than is replenished depletes that capital: water tables fall, aquifers can compact, wetlands disappear, pumping becomes more expensive and water quality may deteriorate.</w:t>
      </w:r>
    </w:p>
    <w:p>
      <w:pPr>
        <w:spacing w:after="120"/>
      </w:pPr>
      <w:r>
        <w:t>France's Explore2 programme reports that the country's renewable water resource has already declined by about 14% over the past fifteen years, with future effects expected to vary strongly by territory.</w:t>
      </w:r>
    </w:p>
    <w:p>
      <w:pPr>
        <w:spacing w:after="120"/>
      </w:pPr>
      <w:r>
        <w:t>Sandra Postel makes another striking point: the world's soils can theoretically hold approximately eight times as much water as all the world's rivers combined. Healthy soil is therefore water infrastructure. It absorbs rainfall, supports plants during dry periods and helps recharge groundwater. Degraded or compacted soil sheds water rapidly, making the same landscape more vulnerable to both flooding and drought.</w:t>
      </w:r>
    </w:p>
    <w:p>
      <w:pPr>
        <w:spacing w:after="120"/>
      </w:pPr>
      <w:r>
        <w:t>This gives renewed force to Franklin D. Roosevelt's 1937 observation after the Dust Bowl: “The nation that destroys its soil destroys itself.” Modern science shows that soil produces food, supports biodiversity, stores carbon — and stores water.</w:t>
      </w:r>
    </w:p>
    <w:p>
      <w:pPr>
        <w:spacing w:after="120"/>
      </w:pPr>
      <w:r>
        <w:t>Desalination is an important technological tool, but not free water. It requires energy and infrastructure and produces concentrated brine. Where powered by fossil fuels it also creates greenhouse-gas emissions. Low-carbon desalination will matter increasingly, but it does not remove the logic of conservation, soil protection, aquifer recharge, rainwater capture, reuse, leakage reduction and intelligent allocation.</w:t>
      </w:r>
    </w:p>
    <w:p>
      <w:pPr>
        <w:pStyle w:val="Heading1"/>
      </w:pPr>
      <w:r>
        <w:t>A wider loss of water — Germany</w:t>
      </w:r>
    </w:p>
    <w:p>
      <w:pPr>
        <w:spacing w:after="120"/>
      </w:pPr>
      <w:r>
        <w:t>The Rhine is the most visible manifestation of a broader change in Germany's water balance.</w:t>
      </w:r>
    </w:p>
    <w:p>
      <w:pPr>
        <w:spacing w:after="120"/>
      </w:pPr>
      <w:r>
        <w:t>In July 2026, as Germany launched a national system bringing together information on river levels, groundwater and soil moisture, Environment Minister Carsten Schneider stated that the country had lost approximately 60 billion cubic metres of water over the previous 25 years as a consequence of climate change.</w:t>
      </w:r>
    </w:p>
    <w:p>
      <w:pPr>
        <w:spacing w:after="120"/>
      </w:pPr>
      <w:r>
        <w:t>That is 60 trillion litres of water.</w:t>
      </w:r>
    </w:p>
    <w:p>
      <w:pPr>
        <w:spacing w:after="120"/>
      </w:pPr>
      <w:r>
        <w:t>The significance is not simply the size of the number. Germany is increasingly treating rivers, groundwater and soil moisture as parts of a connected national resource, while water availability is becoming a consideration in economic planning — including decisions concerning water-intensive industries such as technology and data centres.</w:t>
      </w:r>
    </w:p>
    <w:p>
      <w:pPr>
        <w:spacing w:after="120"/>
      </w:pPr>
      <w:r>
        <w:t>This returns to one of the central themes of the water interview: water security cannot be understood simply by looking at reservoirs or today's river levels. The relevant asset is the whole water system — rivers, aquifers, soil moisture and the processes that replenish them.</w:t>
      </w:r>
    </w:p>
    <w:p>
      <w:pPr>
        <w:pStyle w:val="Heading1"/>
      </w:pPr>
      <w:r>
        <w:t>When the depth of a river affects national GDP</w:t>
      </w:r>
    </w:p>
    <w:p>
      <w:pPr>
        <w:spacing w:after="120"/>
      </w:pPr>
      <w:r>
        <w:t>The summer of 2026 supplies an immediate European example. Rhine water levels have fallen to record lows. Low water means barges cannot carry normal loads; some sailings have stopped and freight has been diverted to road and rail. Replacing one large barge can require as many as 150 trucks, and one agricultural trader reported moving less than 10% of its normal summer grain volume by Rhine.</w:t>
      </w:r>
    </w:p>
    <w:p>
      <w:pPr>
        <w:spacing w:after="120"/>
      </w:pPr>
      <w:r>
        <w:t>Economists estimate that the disruption could reduce German GDP by approximately 0.3 percentage points in 2026.</w:t>
      </w:r>
    </w:p>
    <w:p>
      <w:pPr>
        <w:spacing w:after="120"/>
      </w:pPr>
      <w:r>
        <w:t>The vulnerability itself was not a surprise. German authorities had already identified low water on inland waterways as capable of disrupting transport and industrial supply chains, while the European Commission's Joint Research Centre had monitored Rhine low-flow risks. Earlier modelling nevertheless contained substantial uncertainty about whether climate change would necessarily increase the frequency of Rhine low-water days.</w:t>
      </w:r>
    </w:p>
    <w:p>
      <w:pPr>
        <w:spacing w:after="120"/>
      </w:pPr>
      <w:r>
        <w:t>That is an important distinction. Scientific foresight is not prophecy. A vulnerability can be identified long before anyone can predict precisely when it will become critical.</w:t>
      </w:r>
    </w:p>
    <w:p>
      <w:pPr>
        <w:spacing w:after="120"/>
      </w:pPr>
      <w:r>
        <w:t>Water security is therefore not simply about household taps. It is agriculture, transport, industry, energy, trade, food, prices and economic security.</w:t>
      </w:r>
    </w:p>
    <w:p>
      <w:pPr>
        <w:pStyle w:val="Heading1"/>
      </w:pPr>
      <w:r>
        <w:t>4. Migration — more complicated than the slogans</w:t>
      </w:r>
    </w:p>
    <w:p>
      <w:pPr>
        <w:spacing w:after="120"/>
      </w:pPr>
      <w:r>
        <w:t>Climate migration is often reduced to a simple story in which a hotter, drier Global South produces mass migration northwards. The evidence is more complicated.</w:t>
      </w:r>
    </w:p>
    <w:p>
      <w:pPr>
        <w:spacing w:after="120"/>
      </w:pPr>
      <w:r>
        <w:t>Climate influences migration but rarely acts alone. Employment, poverty, family, education, conflict, repression, failed harvests and disasters all matter. Much environmentally influenced movement occurs within national borders or neighbouring regions. Migration also requires resources, meaning some of the poorest people may become less able to move and instead become trapped populations.</w:t>
      </w:r>
    </w:p>
    <w:p>
      <w:pPr>
        <w:spacing w:after="120"/>
      </w:pPr>
      <w:r>
        <w:t>The likely future is therefore a mixture of internal displacement, urbanisation, temporary movement, regional and international migration, and immobility.</w:t>
      </w:r>
    </w:p>
    <w:p>
      <w:pPr>
        <w:spacing w:after="120"/>
      </w:pPr>
      <w:r>
        <w:t>Climate also changes the geography of water. Some regions face increasing aridity while some northern regions may receive greater precipitation; yet intense rainfall can itself cause flooding, erosion and infrastructure damage without creating abundant useful water.</w:t>
      </w:r>
    </w:p>
    <w:p>
      <w:pPr>
        <w:spacing w:after="120"/>
      </w:pPr>
      <w:r>
        <w:t>Food trade connects these effects globally. The European chicken fed partly on Latin American protein is a simple illustration: climate, food, trade and migration do not occupy separate boxes.</w:t>
      </w:r>
    </w:p>
    <w:p>
      <w:pPr>
        <w:pStyle w:val="Heading1"/>
      </w:pPr>
      <w:r>
        <w:t>5. The difficult journey from evidence to politics</w:t>
      </w:r>
    </w:p>
    <w:p>
      <w:pPr>
        <w:spacing w:after="120"/>
      </w:pPr>
      <w:r>
        <w:t>The subsequent Q&amp;A with Caroline Lucas, Rory Stewart and Alastair Campbell added less scientifically than the specialist interviews but exposed a central political problem.</w:t>
      </w:r>
    </w:p>
    <w:p>
      <w:pPr>
        <w:spacing w:after="120"/>
      </w:pPr>
      <w:r>
        <w:t>Climate and ecological policy operate on difficult timescales. Costs can be immediate and visible; many benefits are delayed or consist of events that do not happen. A healthy aquifer, an avoided flood or a resilient food system rarely creates a headline.</w:t>
      </w:r>
    </w:p>
    <w:p>
      <w:pPr>
        <w:spacing w:after="120"/>
      </w:pPr>
      <w:r>
        <w:t>There is legitimate disagreement about policies, costs, speed and the distribution of burdens. But disagreement about policy should not require disagreement about evidence. A badly designed environmental tax does not disprove climate science; an unrealistic agricultural regulation does not replenish an aquifer.</w:t>
      </w:r>
    </w:p>
    <w:p>
      <w:pPr>
        <w:spacing w:after="120"/>
      </w:pPr>
      <w:r>
        <w:t>Good policy requires the ability to say simultaneously: the underlying problem is real; this particular proposed solution may be wrong.</w:t>
      </w:r>
    </w:p>
    <w:p>
      <w:pPr>
        <w:pStyle w:val="Heading1"/>
      </w:pPr>
      <w:r>
        <w:t>6. Evidence, interpretation and advocacy</w:t>
      </w:r>
    </w:p>
    <w:p>
      <w:pPr>
        <w:spacing w:after="120"/>
      </w:pPr>
      <w:r>
        <w:t>The National Emergency Briefing sought to communicate climate and nature risks as systemic national risks. Its organisers explicitly advocate urgent political action; that advocacy should be identified as such and distinguished from the scientific evidence presented by individual specialists.</w:t>
      </w:r>
    </w:p>
    <w:p>
      <w:pPr>
        <w:spacing w:after="120"/>
      </w:pPr>
      <w:r>
        <w:t>France is approaching the same challenge through a different institutional route, seeking to translate national science into territorial action and encouraging collectivités to assess their own exposure.</w:t>
      </w:r>
    </w:p>
    <w:p>
      <w:pPr>
        <w:spacing w:after="120"/>
      </w:pPr>
      <w:r>
        <w:t>The appropriate response is neither automatic acceptance nor dismissal: examine the evidence, identify interpretation, recognise uncertainty, separate political prescription from scientific finding, and ask what it would be sensible to do.</w:t>
      </w:r>
    </w:p>
    <w:p>
      <w:pPr>
        <w:spacing w:after="120"/>
      </w:pPr>
      <w:r>
        <w:t>Balance does not require uncomfortable evidence to be softened. It requires it to be checked.</w:t>
      </w:r>
    </w:p>
    <w:p>
      <w:pPr>
        <w:pStyle w:val="Heading1"/>
      </w:pPr>
      <w:r>
        <w:t>7. What could a small rural community actually do?</w:t>
      </w:r>
    </w:p>
    <w:p>
      <w:pPr>
        <w:spacing w:after="120"/>
      </w:pPr>
      <w:r>
        <w:t>A commune of a few hundred people cannot stabilise the global climate, control commodity markets, determine European migration policy or prevent drought on another continent. But it can influence land, water, buildings, woodland, local infrastructure, knowledge, machinery, businesses, associations, institutions and social networks.</w:t>
      </w:r>
    </w:p>
    <w:p>
      <w:pPr>
        <w:spacing w:after="120"/>
      </w:pPr>
      <w:r>
        <w:t>The useful question is not “How can our village save the planet?” but “What can we do locally that would make sense under several plausible futures?”</w:t>
      </w:r>
    </w:p>
    <w:p>
      <w:pPr>
        <w:spacing w:after="120"/>
      </w:pPr>
      <w:r>
        <w:t>Start with water: understand sources, groundwater, rainfall, drainage, storage, infiltration, soil condition and local vulnerabilities.</w:t>
      </w:r>
    </w:p>
    <w:p>
      <w:pPr>
        <w:spacing w:after="120"/>
      </w:pPr>
      <w:r>
        <w:t>Understand the local food system: what is produced, what inputs it requires, where feed originates, which crops depend upon irrigation, what processing capacity exists, and what knowledge is held by active and retired farmers.</w:t>
      </w:r>
    </w:p>
    <w:p>
      <w:pPr>
        <w:spacing w:after="120"/>
      </w:pPr>
      <w:r>
        <w:t>Experiment before necessity forces change. One example is locally produced protein for animal feed. Fermentation using microorganisms and potentially agricultural by-products is technologically promising, but present economics and pretreatment requirements make genuinely village-scale production difficult. Discovering that an attractive idea does not yet work is not failure; it is useful information. The technology can be watched as it develops.</w:t>
      </w:r>
    </w:p>
    <w:p>
      <w:pPr>
        <w:spacing w:after="120"/>
      </w:pPr>
      <w:r>
        <w:t>Share knowledge before buying infrastructure. A small community may already contain farmers, builders, engineers, nurses, mechanics, foresters, electricians, administrators and people experienced in emergencies. An inventory of skills, equipment and experience may initially be as valuable as an infrastructure project.</w:t>
      </w:r>
    </w:p>
    <w:p>
      <w:pPr>
        <w:spacing w:after="120"/>
      </w:pPr>
      <w:r>
        <w:t>Prefer measures that solve several problems at once: healthy soils, trees and hedges, rainwater storage, better-insulated buildings, distributed renewable electricity and resilient local food production can each create multiple benefits.</w:t>
      </w:r>
    </w:p>
    <w:p>
      <w:pPr>
        <w:pStyle w:val="Heading1"/>
      </w:pPr>
      <w:r>
        <w:t>8. From 1937 to 2037</w:t>
      </w:r>
    </w:p>
    <w:p>
      <w:pPr>
        <w:spacing w:after="120"/>
      </w:pPr>
      <w:r>
        <w:t>In February 1937, Franklin D. Roosevelt described soil as America's “basic asset” and wrote: “The nation that destroys its soil destroys itself.”</w:t>
      </w:r>
    </w:p>
    <w:p>
      <w:pPr>
        <w:spacing w:after="120"/>
      </w:pPr>
      <w:r>
        <w:t>The underlying principle is larger than soil conservation: societies ultimately depend upon the physical and natural systems that sustain them.</w:t>
      </w:r>
    </w:p>
    <w:p>
      <w:pPr>
        <w:spacing w:after="120"/>
      </w:pPr>
      <w:r>
        <w:t>A century later, that includes soil, freshwater, food, biodiversity, climate, energy, infrastructure, institutions and the capacity of communities to cooperate.</w:t>
      </w:r>
    </w:p>
    <w:p>
      <w:pPr>
        <w:spacing w:after="120"/>
      </w:pPr>
      <w:r>
        <w:t>2037 is therefore an interesting point from which to think — not as a deadline or a project name already decided, but as the centenary of Roosevelt's observation.</w:t>
      </w:r>
    </w:p>
    <w:p>
      <w:pPr>
        <w:spacing w:after="120"/>
      </w:pPr>
      <w:r>
        <w:t>When 2037 arrives, what would we like to be able to say that we began doing in 2026?</w:t>
      </w:r>
    </w:p>
    <w:p>
      <w:pPr>
        <w:spacing w:after="120"/>
      </w:pPr>
      <w:r>
        <w:t>Perhaps that we understood our water; treated soil as infrastructure; captured rainfall previously thrown away; understood links between local agriculture and global food systems; experimented before new technologies became necessities; identified vulnerability to heat, drought, fire and extreme rainfall; understood the skills already present in the community; tried things; learned from failures as well as successes; and recognised that waiting for somebody else to solve every problem was itself a decision.</w:t>
      </w:r>
    </w:p>
    <w:p>
      <w:pPr>
        <w:pStyle w:val="Heading1"/>
      </w:pPr>
      <w:r>
        <w:t>Conclusion — agency in an uncertain world</w:t>
      </w:r>
    </w:p>
    <w:p>
      <w:pPr>
        <w:spacing w:after="120"/>
      </w:pPr>
      <w:r>
        <w:t>The evidence does not predict a particular catastrophe on a particular date. Its discomfort comes from showing that systems modern life takes for granted are more interconnected and less invulnerable than they appear.</w:t>
      </w:r>
    </w:p>
    <w:p>
      <w:pPr>
        <w:spacing w:after="120"/>
      </w:pPr>
      <w:r>
        <w:t>Food in a local supermarket may depend upon rainfall on another continent. A wealthy industrial economy can discover that its factories depend upon the depth of water beneath barges. A landscape can receive more intense rainfall while retaining less useful water. People facing environmental deterioration may migrate — or become too poor to migrate.</w:t>
      </w:r>
    </w:p>
    <w:p>
      <w:pPr>
        <w:spacing w:after="120"/>
      </w:pPr>
      <w:r>
        <w:t>Technology will provide important solutions, including renewable energy, desalination and new forms of protein production. But technology does not abolish physical limits, and uncertainty is not a reason to ignore credible risks.</w:t>
      </w:r>
    </w:p>
    <w:p>
      <w:pPr>
        <w:spacing w:after="120"/>
      </w:pPr>
      <w:r>
        <w:t>Germany's Rhine experience is instructive because the vulnerability was identified before the present disruption. France's adaptation strategy starts from the same problem: planning must take place despite uncertainty about exact local consequences.</w:t>
      </w:r>
    </w:p>
    <w:p>
      <w:pPr>
        <w:spacing w:after="120"/>
      </w:pPr>
      <w:r>
        <w:t>A small rural commune cannot control the future, but it can influence its exposure. It can understand its water, protect its soil, know its food system, use energy more intelligently, preserve useful biodiversity, prepare for extreme weather, experiment, share knowledge and identify vulnerable people.</w:t>
      </w:r>
    </w:p>
    <w:p>
      <w:pPr>
        <w:spacing w:after="120"/>
      </w:pPr>
      <w:r>
        <w:t>None of this requires agreement with Caroline Lucas's politics, nor certainty about every projection. It requires acceptance of a much older principle: when conditions change, intelligent societies adapt.</w:t>
      </w:r>
    </w:p>
    <w:p>
      <w:pPr>
        <w:spacing w:after="120"/>
      </w:pPr>
      <w:r>
        <w:t>Perhaps the discussions ultimately lead to four simple questions:</w:t>
      </w:r>
    </w:p>
    <w:p>
      <w:pPr>
        <w:spacing w:after="120"/>
      </w:pPr>
      <w:r>
        <w:t>What do we know?</w:t>
        <w:br/>
        <w:t>What do we have?</w:t>
        <w:br/>
        <w:t>What could change?</w:t>
        <w:br/>
        <w:t>What can we do better together?</w:t>
      </w:r>
    </w:p>
    <w:p>
      <w:pPr>
        <w:spacing w:after="120"/>
      </w:pPr>
      <w:r>
        <w:t>This paper began because a series of conversations made one listener think differently about the place where he lives. Perhaps that is enough of an objective.</w:t>
      </w:r>
    </w:p>
    <w:p>
      <w:pPr>
        <w:spacing w:after="120"/>
      </w:pPr>
      <w:r>
        <w:t>If it has made you think too, please pass it on to somebody else.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